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6D5D9725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 w:rsidR="00964E7D">
        <w:rPr>
          <w:b/>
          <w:sz w:val="28"/>
          <w:szCs w:val="28"/>
        </w:rPr>
        <w:t>20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2CB5D5AE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участк</w:t>
      </w:r>
      <w:r w:rsidR="001302C3">
        <w:rPr>
          <w:b/>
          <w:sz w:val="28"/>
          <w:szCs w:val="28"/>
        </w:rPr>
        <w:t>а</w:t>
      </w:r>
      <w:r w:rsidRPr="007F216B">
        <w:rPr>
          <w:b/>
          <w:sz w:val="28"/>
          <w:szCs w:val="28"/>
        </w:rPr>
        <w:t>, государственная собственность на которы</w:t>
      </w:r>
      <w:r w:rsidR="001302C3">
        <w:rPr>
          <w:b/>
          <w:sz w:val="28"/>
          <w:szCs w:val="28"/>
        </w:rPr>
        <w:t>й</w:t>
      </w:r>
      <w:r w:rsidRPr="007F216B">
        <w:rPr>
          <w:b/>
          <w:sz w:val="28"/>
          <w:szCs w:val="28"/>
        </w:rPr>
        <w:t xml:space="preserve"> не разграничена, расположенн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41ECDFFB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>
        <w:rPr>
          <w:sz w:val="28"/>
          <w:szCs w:val="28"/>
        </w:rPr>
        <w:t>П</w:t>
      </w:r>
      <w:r w:rsidRPr="00361734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361734" w:rsidRPr="00361734">
        <w:rPr>
          <w:sz w:val="28"/>
          <w:szCs w:val="28"/>
        </w:rPr>
        <w:t>20</w:t>
      </w:r>
      <w:r w:rsidR="001B18F0" w:rsidRPr="00361734">
        <w:rPr>
          <w:sz w:val="28"/>
          <w:szCs w:val="28"/>
        </w:rPr>
        <w:t>.</w:t>
      </w:r>
      <w:r w:rsidR="00DD7C2D" w:rsidRPr="00361734">
        <w:rPr>
          <w:sz w:val="28"/>
          <w:szCs w:val="28"/>
        </w:rPr>
        <w:t>1</w:t>
      </w:r>
      <w:r w:rsidR="00361734" w:rsidRPr="00361734">
        <w:rPr>
          <w:sz w:val="28"/>
          <w:szCs w:val="28"/>
        </w:rPr>
        <w:t>1</w:t>
      </w:r>
      <w:r w:rsidRPr="00361734">
        <w:rPr>
          <w:sz w:val="28"/>
          <w:szCs w:val="28"/>
        </w:rPr>
        <w:t>.2025г. №</w:t>
      </w:r>
      <w:r w:rsidR="00361734" w:rsidRPr="00361734">
        <w:rPr>
          <w:sz w:val="28"/>
          <w:szCs w:val="28"/>
        </w:rPr>
        <w:t>1030</w:t>
      </w:r>
      <w:r w:rsidRPr="00361734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361734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37312727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964E7D">
        <w:rPr>
          <w:b/>
          <w:sz w:val="28"/>
          <w:szCs w:val="28"/>
        </w:rPr>
        <w:t>29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10 часов 00 минут.</w:t>
      </w:r>
    </w:p>
    <w:p w14:paraId="502439DE" w14:textId="1C90B7C1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964E7D">
        <w:rPr>
          <w:b/>
          <w:sz w:val="28"/>
          <w:szCs w:val="28"/>
        </w:rPr>
        <w:t>29</w:t>
      </w:r>
      <w:r w:rsidRPr="001B18F0">
        <w:rPr>
          <w:b/>
          <w:sz w:val="28"/>
          <w:szCs w:val="28"/>
        </w:rPr>
        <w:t>.</w:t>
      </w:r>
      <w:r w:rsidR="009678E5">
        <w:rPr>
          <w:b/>
          <w:sz w:val="28"/>
          <w:szCs w:val="28"/>
        </w:rPr>
        <w:t>1</w:t>
      </w:r>
      <w:r w:rsidR="00E81CE9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.2025 09 часов 00 минут.</w:t>
      </w:r>
    </w:p>
    <w:p w14:paraId="18CCDB82" w14:textId="2DDB5F0A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964E7D">
        <w:rPr>
          <w:b/>
          <w:sz w:val="28"/>
          <w:szCs w:val="28"/>
        </w:rPr>
        <w:t>27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18 часов 00 минут.</w:t>
      </w:r>
    </w:p>
    <w:p w14:paraId="060DC63F" w14:textId="7C6F42B0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964E7D">
        <w:rPr>
          <w:b/>
          <w:sz w:val="28"/>
          <w:szCs w:val="28"/>
        </w:rPr>
        <w:t>28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в 09:00.</w:t>
      </w:r>
    </w:p>
    <w:p w14:paraId="597B2551" w14:textId="77777777" w:rsid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</w:t>
      </w:r>
      <w:r w:rsidRPr="007F216B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4F6856DF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CC09F1">
        <w:rPr>
          <w:b/>
          <w:bCs/>
          <w:sz w:val="28"/>
          <w:szCs w:val="28"/>
          <w:shd w:val="clear" w:color="auto" w:fill="FFFFFF"/>
        </w:rPr>
        <w:t>Дата и № публикации: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</w:t>
      </w:r>
      <w:r w:rsidRPr="00CC09F1">
        <w:rPr>
          <w:sz w:val="28"/>
          <w:szCs w:val="28"/>
          <w:shd w:val="clear" w:color="auto" w:fill="FFFFFF"/>
        </w:rPr>
        <w:t>звещение № 21000022900000000088</w:t>
      </w:r>
      <w:r>
        <w:rPr>
          <w:sz w:val="28"/>
          <w:szCs w:val="28"/>
          <w:shd w:val="clear" w:color="auto" w:fill="FFFFFF"/>
        </w:rPr>
        <w:t xml:space="preserve"> опубликовано </w:t>
      </w:r>
      <w:r w:rsidRPr="00CC09F1">
        <w:rPr>
          <w:sz w:val="28"/>
          <w:szCs w:val="28"/>
          <w:shd w:val="clear" w:color="auto" w:fill="FFFFFF"/>
        </w:rPr>
        <w:t>09.10.2025</w:t>
      </w:r>
      <w:r>
        <w:rPr>
          <w:sz w:val="28"/>
          <w:szCs w:val="28"/>
          <w:shd w:val="clear" w:color="auto" w:fill="FFFFFF"/>
        </w:rPr>
        <w:t>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46D78334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участк</w:t>
      </w:r>
      <w:r w:rsidR="001302C3">
        <w:rPr>
          <w:sz w:val="28"/>
          <w:szCs w:val="28"/>
        </w:rPr>
        <w:t>а</w:t>
      </w:r>
      <w:r w:rsidRPr="007F216B">
        <w:rPr>
          <w:sz w:val="28"/>
          <w:szCs w:val="28"/>
        </w:rPr>
        <w:t>, государственная собственность на которы</w:t>
      </w:r>
      <w:r w:rsidR="001302C3">
        <w:rPr>
          <w:sz w:val="28"/>
          <w:szCs w:val="28"/>
        </w:rPr>
        <w:t>й</w:t>
      </w:r>
      <w:r w:rsidRPr="007F216B">
        <w:rPr>
          <w:sz w:val="28"/>
          <w:szCs w:val="28"/>
        </w:rPr>
        <w:t xml:space="preserve"> не разграничена, расположенн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4AF2AC18" w:rsidR="005256F1" w:rsidRPr="00814785" w:rsidRDefault="005256F1" w:rsidP="002C52F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64E7D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</w:t>
      </w:r>
      <w:r w:rsidR="00FF22E5" w:rsidRPr="00FF22E5">
        <w:rPr>
          <w:bCs/>
          <w:sz w:val="28"/>
          <w:szCs w:val="28"/>
        </w:rPr>
        <w:t xml:space="preserve">Прохладненский р-н, </w:t>
      </w:r>
      <w:r w:rsidR="002C52F2" w:rsidRPr="002C52F2">
        <w:rPr>
          <w:bCs/>
          <w:sz w:val="28"/>
          <w:szCs w:val="28"/>
        </w:rPr>
        <w:t>с Алтуд, в границах земель муниципального</w:t>
      </w:r>
      <w:r w:rsidR="002C52F2">
        <w:rPr>
          <w:bCs/>
          <w:sz w:val="28"/>
          <w:szCs w:val="28"/>
        </w:rPr>
        <w:t xml:space="preserve"> </w:t>
      </w:r>
      <w:r w:rsidR="002C52F2" w:rsidRPr="002C52F2">
        <w:rPr>
          <w:bCs/>
          <w:sz w:val="28"/>
          <w:szCs w:val="28"/>
        </w:rPr>
        <w:t>образования с.п. Алтуд</w:t>
      </w:r>
      <w:r w:rsidR="004717C8" w:rsidRPr="00814785">
        <w:rPr>
          <w:bCs/>
          <w:sz w:val="28"/>
          <w:szCs w:val="28"/>
        </w:rPr>
        <w:t>.</w:t>
      </w:r>
    </w:p>
    <w:p w14:paraId="6DABED12" w14:textId="13B5C160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531679" w:rsidRPr="00531679">
        <w:rPr>
          <w:bCs/>
          <w:sz w:val="28"/>
          <w:szCs w:val="28"/>
        </w:rPr>
        <w:t>07:04:3100019:403</w:t>
      </w:r>
      <w:r w:rsidRPr="00814785">
        <w:rPr>
          <w:bCs/>
          <w:sz w:val="28"/>
          <w:szCs w:val="28"/>
        </w:rPr>
        <w:t>;</w:t>
      </w:r>
    </w:p>
    <w:p w14:paraId="77B2C1EC" w14:textId="2F97791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2C52F2" w:rsidRPr="002C52F2">
        <w:rPr>
          <w:bCs/>
          <w:sz w:val="28"/>
          <w:szCs w:val="28"/>
        </w:rPr>
        <w:t>733</w:t>
      </w:r>
      <w:r w:rsidR="009678E5"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610CCF7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A76E3B">
        <w:rPr>
          <w:bCs/>
          <w:sz w:val="28"/>
          <w:szCs w:val="28"/>
        </w:rPr>
        <w:t>д</w:t>
      </w:r>
      <w:r w:rsidR="00FF22E5" w:rsidRPr="00FF22E5">
        <w:rPr>
          <w:bCs/>
          <w:sz w:val="28"/>
          <w:szCs w:val="28"/>
        </w:rPr>
        <w:t>ля ведения личного подсобного хозяйства</w:t>
      </w:r>
      <w:r w:rsidRPr="00814785">
        <w:rPr>
          <w:bCs/>
          <w:sz w:val="28"/>
          <w:szCs w:val="28"/>
        </w:rPr>
        <w:t>.</w:t>
      </w:r>
    </w:p>
    <w:p w14:paraId="01677BA0" w14:textId="35E24D7E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</w:t>
      </w:r>
      <w:r w:rsidR="009678E5">
        <w:rPr>
          <w:bCs/>
          <w:sz w:val="28"/>
          <w:szCs w:val="28"/>
        </w:rPr>
        <w:t xml:space="preserve"> </w:t>
      </w:r>
      <w:r w:rsidR="009678E5" w:rsidRPr="009678E5">
        <w:rPr>
          <w:bCs/>
          <w:sz w:val="28"/>
          <w:szCs w:val="28"/>
        </w:rPr>
        <w:t>(</w:t>
      </w:r>
      <w:bookmarkStart w:id="0" w:name="_Hlk210826307"/>
      <w:r w:rsidR="009678E5" w:rsidRPr="009678E5">
        <w:rPr>
          <w:bCs/>
          <w:sz w:val="28"/>
          <w:szCs w:val="28"/>
        </w:rPr>
        <w:t>кадастровая стоимость</w:t>
      </w:r>
      <w:bookmarkEnd w:id="0"/>
      <w:r w:rsidR="009678E5">
        <w:rPr>
          <w:bCs/>
          <w:sz w:val="28"/>
          <w:szCs w:val="28"/>
        </w:rPr>
        <w:t>)</w:t>
      </w:r>
      <w:r w:rsidR="009678E5" w:rsidRPr="009678E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–</w:t>
      </w:r>
      <w:r w:rsidR="008E71B5" w:rsidRPr="008E71B5">
        <w:t xml:space="preserve"> </w:t>
      </w:r>
      <w:bookmarkStart w:id="1" w:name="_Hlk210819809"/>
      <w:r w:rsidR="002C52F2" w:rsidRPr="002C52F2">
        <w:rPr>
          <w:bCs/>
          <w:sz w:val="28"/>
          <w:szCs w:val="28"/>
        </w:rPr>
        <w:t>79392</w:t>
      </w:r>
      <w:r w:rsidR="002C52F2">
        <w:rPr>
          <w:bCs/>
          <w:sz w:val="28"/>
          <w:szCs w:val="28"/>
        </w:rPr>
        <w:t xml:space="preserve"> (Семьдесят девять тысяч триста девяносто два) рубля </w:t>
      </w:r>
      <w:r w:rsidR="002C52F2" w:rsidRPr="002C52F2">
        <w:rPr>
          <w:bCs/>
          <w:sz w:val="28"/>
          <w:szCs w:val="28"/>
        </w:rPr>
        <w:t>72</w:t>
      </w:r>
      <w:r w:rsidR="002C52F2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копе</w:t>
      </w:r>
      <w:r w:rsidR="002C52F2">
        <w:rPr>
          <w:bCs/>
          <w:sz w:val="28"/>
          <w:szCs w:val="28"/>
        </w:rPr>
        <w:t>й</w:t>
      </w:r>
      <w:r w:rsidR="008E71B5">
        <w:rPr>
          <w:bCs/>
          <w:sz w:val="28"/>
          <w:szCs w:val="28"/>
        </w:rPr>
        <w:t>к</w:t>
      </w:r>
      <w:r w:rsidR="002C52F2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bookmarkEnd w:id="1"/>
    <w:p w14:paraId="79FE4B5D" w14:textId="749159B3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или  </w:t>
      </w:r>
      <w:r w:rsidR="002C52F2">
        <w:rPr>
          <w:bCs/>
          <w:sz w:val="28"/>
          <w:szCs w:val="28"/>
        </w:rPr>
        <w:t>2381</w:t>
      </w:r>
      <w:r w:rsidR="003B6BEC" w:rsidRPr="00814785">
        <w:rPr>
          <w:bCs/>
          <w:sz w:val="28"/>
          <w:szCs w:val="28"/>
        </w:rPr>
        <w:t xml:space="preserve"> (</w:t>
      </w:r>
      <w:r w:rsidR="002C52F2">
        <w:rPr>
          <w:bCs/>
          <w:sz w:val="28"/>
          <w:szCs w:val="28"/>
        </w:rPr>
        <w:t>Две тысячи триста восемьдесят один</w:t>
      </w:r>
      <w:r w:rsidR="00C71EB5" w:rsidRPr="00814785">
        <w:rPr>
          <w:bCs/>
          <w:sz w:val="28"/>
          <w:szCs w:val="28"/>
        </w:rPr>
        <w:t>) рубл</w:t>
      </w:r>
      <w:r w:rsidR="009D6CEE">
        <w:rPr>
          <w:bCs/>
          <w:sz w:val="28"/>
          <w:szCs w:val="28"/>
        </w:rPr>
        <w:t>ь</w:t>
      </w:r>
      <w:r w:rsidR="00C71EB5" w:rsidRPr="00814785">
        <w:rPr>
          <w:bCs/>
          <w:sz w:val="28"/>
          <w:szCs w:val="28"/>
        </w:rPr>
        <w:t xml:space="preserve"> </w:t>
      </w:r>
      <w:r w:rsidR="002C52F2">
        <w:rPr>
          <w:bCs/>
          <w:sz w:val="28"/>
          <w:szCs w:val="28"/>
        </w:rPr>
        <w:t>78</w:t>
      </w:r>
      <w:r w:rsidR="003B6BEC" w:rsidRPr="00814785">
        <w:rPr>
          <w:bCs/>
          <w:sz w:val="28"/>
          <w:szCs w:val="28"/>
        </w:rPr>
        <w:t xml:space="preserve"> копе</w:t>
      </w:r>
      <w:r w:rsidR="002C52F2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2B9E2F5D" w14:textId="60868C7A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</w:t>
      </w:r>
      <w:r w:rsidR="002C52F2" w:rsidRPr="002C52F2">
        <w:rPr>
          <w:bCs/>
          <w:sz w:val="28"/>
          <w:szCs w:val="28"/>
        </w:rPr>
        <w:t>79392 (Семьдесят девять тысяч триста девяносто два) рубля 72 копейки</w:t>
      </w:r>
      <w:r w:rsidR="002C52F2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1D537E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1.Водоснабжение и водоотведение</w:t>
      </w:r>
    </w:p>
    <w:p w14:paraId="3A56722F" w14:textId="38361DC7" w:rsidR="003F2C34" w:rsidRPr="001D537E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 xml:space="preserve">Имеется возможность </w:t>
      </w:r>
      <w:bookmarkStart w:id="2" w:name="_Hlk210826689"/>
      <w:r w:rsidR="00361734" w:rsidRPr="001D537E">
        <w:rPr>
          <w:bCs/>
          <w:sz w:val="28"/>
          <w:szCs w:val="28"/>
        </w:rPr>
        <w:t>подключения к магистральному водопроводу.</w:t>
      </w:r>
    </w:p>
    <w:bookmarkEnd w:id="2"/>
    <w:p w14:paraId="77DFE061" w14:textId="77777777" w:rsidR="003F2C34" w:rsidRPr="001D537E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2.Теплоснабжение</w:t>
      </w:r>
    </w:p>
    <w:p w14:paraId="62AFED56" w14:textId="484D5CD2" w:rsidR="003F2C34" w:rsidRPr="001D537E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В</w:t>
      </w:r>
      <w:r w:rsidR="003F2C34" w:rsidRPr="001D537E">
        <w:rPr>
          <w:bCs/>
          <w:sz w:val="28"/>
          <w:szCs w:val="28"/>
        </w:rPr>
        <w:t xml:space="preserve">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3.Газоснабжение</w:t>
      </w:r>
    </w:p>
    <w:p w14:paraId="55951F9B" w14:textId="185EB5DD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3" w:name="_Hlk210826764"/>
      <w:r w:rsidRPr="001D537E">
        <w:rPr>
          <w:bCs/>
          <w:sz w:val="28"/>
          <w:szCs w:val="28"/>
        </w:rPr>
        <w:t xml:space="preserve">Имеется возможность подключения (технологического присоединения)   объекта капитального строительства к </w:t>
      </w:r>
      <w:r w:rsidR="009D6CEE" w:rsidRPr="001D537E">
        <w:rPr>
          <w:bCs/>
          <w:sz w:val="28"/>
          <w:szCs w:val="28"/>
        </w:rPr>
        <w:t>газораспределительной сети Ао «газпром газораспределение Нальчик»</w:t>
      </w:r>
      <w:r w:rsidRPr="001D537E">
        <w:rPr>
          <w:bCs/>
          <w:sz w:val="28"/>
          <w:szCs w:val="28"/>
        </w:rPr>
        <w:t>.</w:t>
      </w:r>
    </w:p>
    <w:bookmarkEnd w:id="3"/>
    <w:p w14:paraId="54EA6229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3AA0D72D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Минимальная площадь земельного участка –</w:t>
      </w:r>
      <w:r w:rsidR="001D537E" w:rsidRPr="001D537E">
        <w:rPr>
          <w:bCs/>
          <w:sz w:val="28"/>
          <w:szCs w:val="28"/>
        </w:rPr>
        <w:t>2</w:t>
      </w:r>
      <w:r w:rsidR="008B548A" w:rsidRPr="001D537E">
        <w:rPr>
          <w:bCs/>
          <w:sz w:val="28"/>
          <w:szCs w:val="28"/>
        </w:rPr>
        <w:t>00</w:t>
      </w:r>
      <w:r w:rsidRPr="001D537E">
        <w:rPr>
          <w:bCs/>
          <w:sz w:val="28"/>
          <w:szCs w:val="28"/>
        </w:rPr>
        <w:t xml:space="preserve"> кв. м.</w:t>
      </w:r>
    </w:p>
    <w:p w14:paraId="13FAAD27" w14:textId="07114948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 xml:space="preserve">Максимальная площадь земельного участка – </w:t>
      </w:r>
      <w:r w:rsidR="001D537E" w:rsidRPr="001D537E">
        <w:rPr>
          <w:bCs/>
          <w:sz w:val="28"/>
          <w:szCs w:val="28"/>
        </w:rPr>
        <w:t>5</w:t>
      </w:r>
      <w:r w:rsidR="000A015F" w:rsidRPr="001D537E">
        <w:rPr>
          <w:bCs/>
          <w:sz w:val="28"/>
          <w:szCs w:val="28"/>
        </w:rPr>
        <w:t>000</w:t>
      </w:r>
      <w:r w:rsidRPr="001D537E">
        <w:rPr>
          <w:bCs/>
          <w:sz w:val="28"/>
          <w:szCs w:val="28"/>
        </w:rPr>
        <w:t xml:space="preserve"> кв.м. </w:t>
      </w:r>
    </w:p>
    <w:p w14:paraId="12D169F7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1D537E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D537E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1BB66826" w14:textId="3FC63B4B" w:rsidR="002C52F2" w:rsidRDefault="002C52F2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76039BF5" w14:textId="7FD21635" w:rsidR="002C52F2" w:rsidRDefault="002C52F2" w:rsidP="001D537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C52F2">
        <w:rPr>
          <w:bCs/>
          <w:sz w:val="28"/>
          <w:szCs w:val="28"/>
        </w:rPr>
        <w:t>Сведения о том, что земельный участок полностью расположен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 границах зоны с особыми условиями использования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территории, территории объекта культурного наследия,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публичного сервитута:</w:t>
      </w:r>
    </w:p>
    <w:p w14:paraId="7DAC015F" w14:textId="77777777" w:rsidR="002C52F2" w:rsidRPr="00814785" w:rsidRDefault="002C52F2" w:rsidP="002C52F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4BEC6F" w14:textId="6BB61172" w:rsidR="002C52F2" w:rsidRDefault="002C52F2" w:rsidP="001D537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C52F2">
        <w:rPr>
          <w:bCs/>
          <w:sz w:val="28"/>
          <w:szCs w:val="28"/>
        </w:rPr>
        <w:t>Земельный участок полностью расположен в границах зоны с реестровым номером 07:04-6.788 от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26.10.2021, ограничение использования земельного участка в пределах зоны: Водный кодекс Российской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Федерации № 74-ФЗ от 03.06.2006 г. (ред. от 08.12.2020) (с изм. и доп., вступ. в силу с 01.01.2021), ст.67.1,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п. 6: В границах зон затопления, подтопления, в соответствии с законодательством Российской Федерации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о градостроительной деятельности отнесенных к зонам с особыми условиями использования территорий,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запрещаются: 1) размещение новых населенных пунктов и строительство объектов капитального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строительства без обеспечения инженерной защиты таких населенных пунктов и объектов от затопления,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подтопления; 2) использование сточных вод в целях регулирования плодородия почв; 3) размещение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кладбищ, скотомогильников, объектов размещения отходов производства и потребления, химических,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взрывчатых, токсичных, отравляющих и ядовитых веществ, пунктов хранения и захоронения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радиоактивных отходов; 4) осуществление авиационных мер по борьбе с вредными организмами.,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вид/наименование: Зона затопления территории сельского поселения Алтуд, Прохладненского района,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Кабардино-Балкарская Республика, тип: Зоны с особыми условиями использования территории, дата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решения: 16.08.2021, номер решения: 26-П, наименование ОГВ/ОМСУ: Западно-Каспийское бассейновое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водное управление Федерального агентства водных ресурсов Земельный участок полностью расположен в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 xml:space="preserve">границах зоны </w:t>
      </w:r>
      <w:r w:rsidRPr="002C52F2">
        <w:rPr>
          <w:bCs/>
          <w:sz w:val="28"/>
          <w:szCs w:val="28"/>
        </w:rPr>
        <w:lastRenderedPageBreak/>
        <w:t>с реестровым номером 07:00-6.257 от 10.08.2022, ограничение использования земельного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участка в пределах зоны: Ограничения использования объектов недвижимости и осуществления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деятельности в границах приаэродромной территории (пункт 5 Раздела «Приаэродромная территория»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Приложения к приказу Южного МТУ Росавиации от 12.06.2021 № 228-П):На приаэродромной территории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действуют ограничения использования земельных участков и (или) расположенных на них объектов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выделенных подзон приаэродромной территории (п. 5 Раздела «Приаэродромная территория», п. 6 Раздела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«ПОДЗОНА №1», п. 6 Раздела «ПОДЗОНА №2», п. 6, п.6.1, п. 6.2, п. 6.3 Раздела «ПОДЗОНА №3», п. 5, п.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5.1, п. 5.2, п. 5.3, п. 5.4 Раздела «ПОДЗОНА №4», п. 6 Раздела «ПОДЗОНА №5», п. 5 Раздела «ПОДЗОНА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№ 6», п. 6 Раздела «ПОДЗОНА № 7» Приложения к приказу Южного МТУ Росавиации от 12.06.2021 №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228-П). , вид/наименование: Приаэродромная территория аэродрома Нальчик, тип: Охранная зона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транспорта, дата решения: 12.07.2021, номер решения: 228-П, наименование ОГВ/ОМСУ: Южное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воздушного транспорта Земельный участок полностью расположен в границах зоны с реестровым номером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07:00-6.260 от 10.08.2022, ограничение использования земельного участка в пределах зоны: Ограничения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использования объектов недвижимости и осуществления деятельности в границах подзоны (п. 5 Раздела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«ПОДЗОНА №4» Приложения к приказу Южного МТУ Росавиации от 12.06.2021 № 228-П): В границах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подзоны действуют ограничения использования объектов недвижимости и осуществления деятельности,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установленные в границах выделенных подзон 4.1 – 4. 42; Запрещается размещать объекты, создающие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помехи в работе наземных объектов средств и систем обслуживания воздушного движения, навигации,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посадки и связи, предназначенных для организации воздушного движения и расположенных вне первой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подзоны; Запрещается размещать иные радиопередающие объекты, работающие в диапазонах частот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средств радиотехнического обеспечения полетов и авиационной электросвязи, эксплуатируемых на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аэродроме Нальчик; Запрещается строительство новых или реконструкция существующих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объектов/сооружений/строений в случае превышения установленных в границах подзоны допустимых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максимальных абсолютных отметок верха объекта/сооружения/строения. , вид/наименование: Четвертая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подзона приаэродромной территории аэродрома Нальчик, тип: Охранная зона транспорта, дата решения: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12.07.2021, номер решения: 228-П, наименование ОГВ/ОМСУ: Южное межрегиональное территориальное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управление воздушного транспорта Федерального агентства воздушного транспорта</w:t>
      </w:r>
    </w:p>
    <w:p w14:paraId="12A228E3" w14:textId="77777777" w:rsidR="002C52F2" w:rsidRDefault="002C52F2" w:rsidP="002C52F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1FCABAB8" w14:textId="2C5D97BC" w:rsidR="000164F3" w:rsidRDefault="002C52F2" w:rsidP="001D537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C52F2">
        <w:rPr>
          <w:bCs/>
          <w:sz w:val="28"/>
          <w:szCs w:val="28"/>
        </w:rPr>
        <w:t>Сведения о том, что земельный учаcток образован из земель или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земельного участка, государственная собственность на которые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не разграничена: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Земельный участок образован из земель или земельного участка, государственная собственность на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 xml:space="preserve">которые не разграничена. В </w:t>
      </w:r>
      <w:r w:rsidRPr="002C52F2">
        <w:rPr>
          <w:bCs/>
          <w:sz w:val="28"/>
          <w:szCs w:val="28"/>
        </w:rPr>
        <w:lastRenderedPageBreak/>
        <w:t>соответствии с Федеральным законом от 25 октября 2001 г. № 137-ФЗ "О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введении в действие Земельного кодекса Российской Федерации" орган Местная администрация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Прохладненского муниципального района КБР уполномочен на распоряжение таким земельным участком.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Земельного кодекса Российской Федерации; срок действия: c 07.08.2025; реквизиты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документа-основания: приказ "Об установлении границ зон затопления, подтопления на территории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Кабардино-Балкарской Республики" от 16.08.2021 № 26-П выдан: Западно-Каспийское бассейновое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водное управление Федерального агентства водных ресурсов. вид ограничения (обременения):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Российской Федерации; срок действия: c 07.08.2025; реквизиты документа-основания: Приказ "Об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установлении приаэродромной территории аэродрома Нальчик" от 12.07.2021 № 228-П выдан: Южное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воздушного транспорта. вид ограничения (обременения): ограничения прав на земельный участок,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предусмотренные статьей 56 Земельного кодекса Российской Федерации; срок действия: c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07.08.2025; реквизиты документа-основания: Приказ "Об установлении приаэродромной территории</w:t>
      </w:r>
      <w:r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аэродрома Нальчик" от 12.07.2021 № 228-П выдан: Южное межрегиональное территориальное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управление воздушного транспорта Федерального агентства воздушного транспорта. Земельный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участок подлежит снятию с государственного кадастрового учета по истечении пяти лет со дня его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государственного кадастрового учета, если на него не будут зарегистрированы права. Сведения,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необходимые для заполнения разделов: 2 - Сведения о зарегистрированных правах; 4 - Сведения о</w:t>
      </w:r>
      <w:r w:rsidR="001D537E">
        <w:rPr>
          <w:bCs/>
          <w:sz w:val="28"/>
          <w:szCs w:val="28"/>
        </w:rPr>
        <w:t xml:space="preserve"> </w:t>
      </w:r>
      <w:r w:rsidRPr="002C52F2">
        <w:rPr>
          <w:bCs/>
          <w:sz w:val="28"/>
          <w:szCs w:val="28"/>
        </w:rPr>
        <w:t>частях земельного участка, отсутствуют.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 границ зон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затопления, подтопления на территории Кабардино-Балкарской Республики" от 16.08.2021 № 26-П выдан: Западно-Каспийское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бассейновое водное управление Федерального агентства водных ресурсов; Содержание ограничения (обременения): Водный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кодекс Российской Федерации № 74-ФЗ от 03.06.2006 г. (ред. от 08.12.2020) (с изм. и доп., вступ. в силу с 01.01.2021),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ст.67.1, п. 6: В границах зон затопления, подтопления, в соответствии с законодательством Российской Федерации о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градостроительной деятельности отнесенных к зонам с особыми условиями использования территорий, запрещаются: 1)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размещение новых населенных пунктов и строительство объектов капитального строительства без обеспечения инженерной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защиты таких населенных пунктов и объектов от затопления, подтопления; 2) использование сточных вод в целях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 xml:space="preserve">регулирования плодородия почв; 3) размещение кладбищ, скотомогильников, </w:t>
      </w:r>
      <w:r w:rsidR="000164F3" w:rsidRPr="000164F3">
        <w:rPr>
          <w:bCs/>
          <w:sz w:val="28"/>
          <w:szCs w:val="28"/>
        </w:rPr>
        <w:lastRenderedPageBreak/>
        <w:t>объектов размещения отходов производства и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потребления, химических, взрывчатых, токсичных, отравляющих и ядовитых веществ, пунктов хранения и захоронения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радиоактивных отходов; 4) осуществление авиационных мер по борьбе с вредными организмами.; Реестровый номер границы: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07:04-6.788; Вид объекта реестра границ: Зона с особыми условиями использования территории; Вид зоны по документу: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Зона затопления территории сельского поселения Алтуд, Прохладненского района, Кабардино-Балкарская Республика; Тип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зоны: Зоны с особыми условиями использования территории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приаэродромной территории аэродрома Нальчик" от 12.07.2021 № 228-П выдан: Южное межрегиональное территориальное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Ограничения использования объектов недвижимости и осуществления деятельности в границах приаэродромной территории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(пункт 5 Раздела «Приаэродромная территория» Приложения к приказу Южного МТУ Росавиации от 12.06.2021 № 228-П):На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приаэродромной территории действуют ограничения использования земельных участков и (или) расположенных на них объектов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 выделенных подзон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приаэродромной территории (п. 5 Раздела «Приаэродромная территория», п. 6 Раздела «ПОДЗОНА №1», п. 6 Раздела «ПОДЗОНА</w:t>
      </w:r>
      <w:r w:rsidR="000164F3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№2», п. 6, п.6.1, п. 6.2, п. 6.3 Раздела «ПОДЗОНА №3», п. 5, п. 5.1, п. 5.2, п. 5.3, п. 5.4 Раздела «ПОДЗОНА №4», п. 6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Раздела «ПОДЗОНА №5», п. 5 Раздела «ПОДЗОНА № 6», п. 6 Раздела «ПОДЗОНА № 7» Приложения к приказу Южного МТУ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Росавиации от 12.06.2021 № 228-П). ; Реестровый номер границы: 07:00-6.257; Вид объекта реестра границ: Зона с особыми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условиями использования территории; Вид зоны по документу: Приаэродромная территория аэродрома Нальчик; Тип зоны: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Охранная зона транспорта</w:t>
      </w:r>
      <w:r w:rsidR="000164F3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приаэродромной территории аэродрома Нальчик" от 12.07.2021 № 228-П выдан: Южное межрегиональное территориальное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Ограничения использования объектов недвижимости и осуществления деятельности в границах подзоны (п. 5 Раздела «ПОДЗОНА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№4» Приложения к приказу Южного МТУ Росавиации от 12.06.2021 № 228-П): В границах подзоны действуют ограничения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использования объектов недвижимости и осуществления деятельности, установленные в границах выделенных подзон 4.1 – 4.42; Запрещается размещать объекты, создающие помехи в работе наземных объектов средств и систем обслуживания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 xml:space="preserve">воздушного движения, навигации, посадки и связи, предназначенных для организации воздушного </w:t>
      </w:r>
      <w:r w:rsidR="000164F3" w:rsidRPr="000164F3">
        <w:rPr>
          <w:bCs/>
          <w:sz w:val="28"/>
          <w:szCs w:val="28"/>
        </w:rPr>
        <w:lastRenderedPageBreak/>
        <w:t>движения и расположенных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вне первой подзоны; Запрещается размещать иные радиопередающие объекты, работающие в диапазонах частот средств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радиотехнического обеспечения полетов и авиационной электросвязи, эксплуатируемых на аэродроме Нальчик; Запрещается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строительство новых или реконструкция существующих объектов/сооружений/строений в случае превышения установленных в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границах подзоны допустимых максимальных абсолютных отметок верха объекта/сооружения/строения. ; Реестровый номер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границы: 07:00-6.260; Вид объекта реестра границ: Зона с особыми условиями использования территории; Вид зоны по</w:t>
      </w:r>
      <w:r w:rsidR="001D537E">
        <w:rPr>
          <w:bCs/>
          <w:sz w:val="28"/>
          <w:szCs w:val="28"/>
        </w:rPr>
        <w:t xml:space="preserve"> </w:t>
      </w:r>
      <w:r w:rsidR="000164F3" w:rsidRPr="000164F3">
        <w:rPr>
          <w:bCs/>
          <w:sz w:val="28"/>
          <w:szCs w:val="28"/>
        </w:rPr>
        <w:t>документу: Четвертая подзона приаэродромной территории аэродрома Нальчик; Тип зоны: Охранная зона транспорта</w:t>
      </w:r>
      <w:r w:rsidR="001D537E">
        <w:rPr>
          <w:bCs/>
          <w:sz w:val="28"/>
          <w:szCs w:val="28"/>
        </w:rPr>
        <w:t>.</w:t>
      </w:r>
    </w:p>
    <w:p w14:paraId="494502B9" w14:textId="77777777" w:rsidR="00040C9C" w:rsidRPr="00814785" w:rsidRDefault="00040C9C" w:rsidP="0036173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На основании п.10 ст. 39.11 Земельного кодекса Российской Федерации  участниками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lastRenderedPageBreak/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r w:rsidR="00565D0B" w:rsidRPr="00814785">
          <w:rPr>
            <w:sz w:val="28"/>
            <w:szCs w:val="28"/>
            <w:u w:val="single"/>
            <w:lang w:val="en-US"/>
          </w:rPr>
          <w:t>ru</w:t>
        </w:r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>наличие сведений о заявителе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</w:t>
      </w:r>
      <w:r w:rsidRPr="009A527E">
        <w:rPr>
          <w:sz w:val="28"/>
          <w:szCs w:val="28"/>
        </w:rPr>
        <w:lastRenderedPageBreak/>
        <w:t>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lastRenderedPageBreak/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bCs/>
            <w:sz w:val="28"/>
            <w:szCs w:val="28"/>
            <w:u w:val="single"/>
          </w:rPr>
          <w:t>www.</w:t>
        </w:r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.ru</w:t>
        </w:r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5BF9053F" w14:textId="57CC1B70" w:rsidR="00AA7FF4" w:rsidRPr="00814785" w:rsidRDefault="00AA7FF4" w:rsidP="00565D0B">
      <w:pPr>
        <w:ind w:firstLine="567"/>
        <w:jc w:val="both"/>
        <w:rPr>
          <w:sz w:val="28"/>
          <w:szCs w:val="28"/>
        </w:rPr>
      </w:pPr>
      <w:r w:rsidRPr="00AA7FF4">
        <w:rPr>
          <w:sz w:val="28"/>
          <w:szCs w:val="28"/>
        </w:rPr>
        <w:lastRenderedPageBreak/>
        <w:t>Приложение №3. Градостроительный план земельного участка с кадастровым номером 07:04:</w:t>
      </w:r>
      <w:r>
        <w:rPr>
          <w:sz w:val="28"/>
          <w:szCs w:val="28"/>
        </w:rPr>
        <w:t>3100019:403</w:t>
      </w:r>
      <w:r w:rsidRPr="00AA7FF4">
        <w:rPr>
          <w:sz w:val="28"/>
          <w:szCs w:val="28"/>
        </w:rPr>
        <w:t>.</w:t>
      </w:r>
    </w:p>
    <w:p w14:paraId="63649F6E" w14:textId="08641F12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Проект договора аренды земельного участка, форма заявки</w:t>
      </w:r>
      <w:r w:rsidR="00AA7FF4">
        <w:rPr>
          <w:sz w:val="28"/>
          <w:szCs w:val="28"/>
        </w:rPr>
        <w:t>, градостроительный план</w:t>
      </w:r>
      <w:r w:rsidRPr="00814785">
        <w:rPr>
          <w:sz w:val="28"/>
          <w:szCs w:val="28"/>
        </w:rPr>
        <w:t xml:space="preserve">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EDABF" w14:textId="77777777" w:rsidR="001274A1" w:rsidRDefault="001274A1" w:rsidP="00401B97">
      <w:r>
        <w:separator/>
      </w:r>
    </w:p>
  </w:endnote>
  <w:endnote w:type="continuationSeparator" w:id="0">
    <w:p w14:paraId="14524994" w14:textId="77777777" w:rsidR="001274A1" w:rsidRDefault="001274A1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4E4B" w14:textId="77777777" w:rsidR="001274A1" w:rsidRDefault="001274A1" w:rsidP="00401B97">
      <w:r>
        <w:separator/>
      </w:r>
    </w:p>
  </w:footnote>
  <w:footnote w:type="continuationSeparator" w:id="0">
    <w:p w14:paraId="648ED6BC" w14:textId="77777777" w:rsidR="001274A1" w:rsidRDefault="001274A1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6E1"/>
    <w:rsid w:val="00004E21"/>
    <w:rsid w:val="00005A0B"/>
    <w:rsid w:val="00011D41"/>
    <w:rsid w:val="000142AD"/>
    <w:rsid w:val="00014E90"/>
    <w:rsid w:val="000153BE"/>
    <w:rsid w:val="000164F3"/>
    <w:rsid w:val="00016BDC"/>
    <w:rsid w:val="00020173"/>
    <w:rsid w:val="00025624"/>
    <w:rsid w:val="00034873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015F"/>
    <w:rsid w:val="000A1AA4"/>
    <w:rsid w:val="000A2817"/>
    <w:rsid w:val="000A2A9F"/>
    <w:rsid w:val="000A39B5"/>
    <w:rsid w:val="000B670A"/>
    <w:rsid w:val="000C0F8F"/>
    <w:rsid w:val="000C1F49"/>
    <w:rsid w:val="000C2AA5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274A1"/>
    <w:rsid w:val="001302C3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642"/>
    <w:rsid w:val="001B18F0"/>
    <w:rsid w:val="001B22BF"/>
    <w:rsid w:val="001B4554"/>
    <w:rsid w:val="001B74CD"/>
    <w:rsid w:val="001D47FB"/>
    <w:rsid w:val="001D537E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52F2"/>
    <w:rsid w:val="002C67B8"/>
    <w:rsid w:val="002C7A57"/>
    <w:rsid w:val="002D0980"/>
    <w:rsid w:val="002D5B08"/>
    <w:rsid w:val="002D6326"/>
    <w:rsid w:val="002E3E7E"/>
    <w:rsid w:val="002E5A42"/>
    <w:rsid w:val="002F0FF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734"/>
    <w:rsid w:val="00361CE7"/>
    <w:rsid w:val="003662E2"/>
    <w:rsid w:val="00366876"/>
    <w:rsid w:val="00367C70"/>
    <w:rsid w:val="003733DB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27385"/>
    <w:rsid w:val="0043070B"/>
    <w:rsid w:val="00432808"/>
    <w:rsid w:val="00432F54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67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84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48D9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6D40"/>
    <w:rsid w:val="00751D0A"/>
    <w:rsid w:val="007612DA"/>
    <w:rsid w:val="0076289A"/>
    <w:rsid w:val="007648C8"/>
    <w:rsid w:val="00764A10"/>
    <w:rsid w:val="007714E4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6EB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4E7D"/>
    <w:rsid w:val="009678E5"/>
    <w:rsid w:val="00971D05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06EC8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3B"/>
    <w:rsid w:val="00A76E7A"/>
    <w:rsid w:val="00A90287"/>
    <w:rsid w:val="00A915AD"/>
    <w:rsid w:val="00A93AFA"/>
    <w:rsid w:val="00A97ACB"/>
    <w:rsid w:val="00AA10A4"/>
    <w:rsid w:val="00AA6883"/>
    <w:rsid w:val="00AA7FF4"/>
    <w:rsid w:val="00AB0094"/>
    <w:rsid w:val="00AB100D"/>
    <w:rsid w:val="00AB21CF"/>
    <w:rsid w:val="00AB256E"/>
    <w:rsid w:val="00AB2A79"/>
    <w:rsid w:val="00AB60E3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01B0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97DEE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D7C2D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1CE9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12</Pages>
  <Words>4538</Words>
  <Characters>25871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30349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420</cp:revision>
  <cp:lastPrinted>2025-06-02T06:14:00Z</cp:lastPrinted>
  <dcterms:created xsi:type="dcterms:W3CDTF">2023-05-15T14:55:00Z</dcterms:created>
  <dcterms:modified xsi:type="dcterms:W3CDTF">2025-12-26T13:33:00Z</dcterms:modified>
</cp:coreProperties>
</file>